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819" w:rsidRDefault="00995819" w:rsidP="004F2E5B">
      <w:pPr>
        <w:pStyle w:val="Title"/>
        <w:jc w:val="left"/>
        <w:rPr>
          <w:noProof/>
        </w:rPr>
      </w:pPr>
    </w:p>
    <w:p w:rsidR="009E4037" w:rsidRDefault="009E4037" w:rsidP="004F2E5B">
      <w:pPr>
        <w:pStyle w:val="Title"/>
        <w:jc w:val="left"/>
        <w:rPr>
          <w:noProof/>
        </w:rPr>
      </w:pPr>
    </w:p>
    <w:p w:rsidR="009E4037" w:rsidRDefault="009E4037" w:rsidP="004F2E5B">
      <w:pPr>
        <w:pStyle w:val="Title"/>
        <w:jc w:val="left"/>
        <w:rPr>
          <w:noProof/>
        </w:rPr>
      </w:pPr>
    </w:p>
    <w:p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>PLEASE ATTACH YOUR RESUME AND UNOFFICIAL TRANSCRIPT TO THIS APPLICATION 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  <w:bookmarkStart w:id="0" w:name="_GoBack"/>
      <w:bookmarkEnd w:id="0"/>
    </w:p>
    <w:p w:rsidR="001D7E32" w:rsidRDefault="00686E8E" w:rsidP="009E4037">
      <w:pPr>
        <w:pStyle w:val="BodyText2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marissa.zorola@unt.edu</w:t>
      </w:r>
    </w:p>
    <w:p w:rsidR="000B6CF1" w:rsidRPr="006568AE" w:rsidRDefault="000B6CF1" w:rsidP="009E4037">
      <w:pPr>
        <w:pStyle w:val="BodyText2"/>
        <w:jc w:val="center"/>
        <w:rPr>
          <w:b w:val="0"/>
          <w:i/>
          <w:sz w:val="22"/>
          <w:szCs w:val="22"/>
        </w:rPr>
      </w:pPr>
    </w:p>
    <w:p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121536">
        <w:rPr>
          <w:u w:val="single"/>
        </w:rPr>
        <w:t>Summer</w:t>
      </w:r>
      <w:r w:rsidR="009E4037">
        <w:rPr>
          <w:u w:val="single"/>
        </w:rPr>
        <w:t xml:space="preserve"> 2020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>tion Deadline: Wednesday, May. 27</w:t>
      </w:r>
      <w:r w:rsidR="006E3876" w:rsidRPr="00BE4734">
        <w:rPr>
          <w:u w:val="single"/>
        </w:rPr>
        <w:t>, 20</w:t>
      </w:r>
      <w:r w:rsidR="009E4037">
        <w:rPr>
          <w:u w:val="single"/>
        </w:rPr>
        <w:t>20</w:t>
      </w:r>
      <w:r w:rsidR="006E3876" w:rsidRPr="00BE4734">
        <w:t>*</w:t>
      </w:r>
      <w:r w:rsidR="001D7E32" w:rsidRPr="00BE4734">
        <w:t xml:space="preserve">        </w:t>
      </w:r>
    </w:p>
    <w:p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:rsidR="00C0520D" w:rsidRPr="00C0520D" w:rsidRDefault="00C0520D" w:rsidP="00C0520D"/>
                          <w:p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C0520D" w:rsidRPr="00C0520D" w:rsidRDefault="00C0520D" w:rsidP="00C0520D"/>
                          <w:p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Digital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Retailing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Consumer Exp.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Minor: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:rsidR="00C0520D" w:rsidRPr="00C0520D" w:rsidRDefault="00C0520D" w:rsidP="00C0520D"/>
                    <w:p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C0520D" w:rsidRPr="00C0520D" w:rsidRDefault="00C0520D" w:rsidP="00C0520D"/>
                    <w:p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Digital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Retailing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Consumer Exp.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Minor: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1757A8" w:rsidRDefault="001757A8" w:rsidP="0080728B">
      <w:pPr>
        <w:rPr>
          <w:b/>
          <w:szCs w:val="22"/>
        </w:rPr>
      </w:pPr>
    </w:p>
    <w:p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:rsidR="009E4037" w:rsidRDefault="009E4037" w:rsidP="00753926">
      <w:pPr>
        <w:pStyle w:val="Title"/>
      </w:pPr>
    </w:p>
    <w:p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650AC1" w:rsidRDefault="00650AC1" w:rsidP="00753926">
      <w:pPr>
        <w:pStyle w:val="Title"/>
        <w:rPr>
          <w:sz w:val="20"/>
          <w:u w:val="single"/>
        </w:rPr>
      </w:pPr>
    </w:p>
    <w:p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:rsidR="00650AC1" w:rsidRPr="00897094" w:rsidRDefault="00650AC1" w:rsidP="00650AC1">
      <w:pPr>
        <w:rPr>
          <w:b/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:rsidR="00650AC1" w:rsidRPr="00A26B86" w:rsidRDefault="00650AC1" w:rsidP="00650AC1">
      <w:pPr>
        <w:rPr>
          <w:b/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be located in an employer’s/supervisor’s private home</w:t>
      </w:r>
      <w:r w:rsidR="00AC01B9">
        <w:rPr>
          <w:b/>
          <w:bCs/>
          <w:highlight w:val="yellow"/>
          <w:u w:val="single"/>
        </w:rPr>
        <w:t xml:space="preserve"> or in the</w:t>
      </w:r>
      <w:r w:rsidRPr="00A26B86">
        <w:rPr>
          <w:b/>
          <w:bCs/>
          <w:highlight w:val="yellow"/>
          <w:u w:val="single"/>
        </w:rPr>
        <w:t xml:space="preserve"> student’s </w:t>
      </w:r>
      <w:r w:rsidR="00127FBE">
        <w:rPr>
          <w:b/>
          <w:bCs/>
          <w:highlight w:val="yellow"/>
          <w:u w:val="single"/>
        </w:rPr>
        <w:t>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:rsidR="00AC01B9" w:rsidRDefault="00AC01B9" w:rsidP="00650AC1">
      <w:pPr>
        <w:rPr>
          <w:bCs/>
        </w:rPr>
      </w:pPr>
    </w:p>
    <w:p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:rsidR="00650AC1" w:rsidRPr="00A26B86" w:rsidRDefault="00650AC1" w:rsidP="00650AC1">
      <w:pPr>
        <w:rPr>
          <w:bCs/>
        </w:rPr>
      </w:pPr>
    </w:p>
    <w:p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:rsidR="00DD3092" w:rsidRDefault="00DD3092" w:rsidP="00650AC1">
      <w:pPr>
        <w:rPr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:rsidR="00AC01B9" w:rsidRDefault="00AC01B9" w:rsidP="00AC01B9">
      <w:pPr>
        <w:rPr>
          <w:bCs/>
        </w:rPr>
      </w:pPr>
    </w:p>
    <w:p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>.  These six criteria must be met in order for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:rsidR="00235D77" w:rsidRDefault="00191734" w:rsidP="00235D77">
      <w:pPr>
        <w:numPr>
          <w:ilvl w:val="0"/>
          <w:numId w:val="7"/>
        </w:numPr>
      </w:pPr>
      <w:r w:rsidRPr="00191734">
        <w:t>The internship, even though it includes actual operation of the facilities of the employer, is similar to training which would be given in an educational environment;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impeded;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:rsidR="00AC01B9" w:rsidRDefault="00AC01B9" w:rsidP="00AC01B9">
      <w:pPr>
        <w:pStyle w:val="Title"/>
        <w:jc w:val="left"/>
        <w:rPr>
          <w:b w:val="0"/>
          <w:sz w:val="20"/>
        </w:rPr>
      </w:pPr>
    </w:p>
    <w:p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:rsidR="00F030F0" w:rsidRPr="00650AC1" w:rsidRDefault="00F030F0" w:rsidP="00753926">
      <w:pPr>
        <w:pStyle w:val="Title"/>
        <w:rPr>
          <w:sz w:val="20"/>
        </w:rPr>
      </w:pPr>
    </w:p>
    <w:p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>, all of the following criteria must be met: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:rsidR="00F92E0E" w:rsidRDefault="00F92E0E" w:rsidP="00F92E0E">
      <w:pPr>
        <w:pStyle w:val="Title"/>
        <w:jc w:val="left"/>
        <w:rPr>
          <w:b w:val="0"/>
          <w:sz w:val="20"/>
        </w:rPr>
      </w:pPr>
    </w:p>
    <w:p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:rsidR="00F92E0E" w:rsidRDefault="00F92E0E" w:rsidP="00F92E0E">
      <w:pPr>
        <w:pStyle w:val="Title"/>
        <w:jc w:val="left"/>
        <w:rPr>
          <w:b w:val="0"/>
          <w:sz w:val="20"/>
        </w:rPr>
      </w:pPr>
    </w:p>
    <w:p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:rsidR="00753926" w:rsidRPr="00A26B86" w:rsidRDefault="00753926" w:rsidP="00615F58"/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:rsidR="00235D77" w:rsidRDefault="00235D77" w:rsidP="004341A5"/>
    <w:p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:rsidR="00615F58" w:rsidRDefault="00615F58" w:rsidP="00A91FD4"/>
    <w:p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:rsidR="00127FBE" w:rsidRDefault="00127FBE" w:rsidP="00127FBE">
      <w:pPr>
        <w:pBdr>
          <w:bottom w:val="single" w:sz="12" w:space="1" w:color="auto"/>
        </w:pBdr>
      </w:pPr>
    </w:p>
    <w:p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:rsidR="00447D2F" w:rsidRDefault="00447D2F" w:rsidP="00A91FD4"/>
    <w:p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:rsidR="00615F58" w:rsidRPr="00AD4028" w:rsidRDefault="00615F58" w:rsidP="00622E6F">
      <w:pPr>
        <w:jc w:val="center"/>
        <w:rPr>
          <w:i/>
          <w:u w:val="single"/>
        </w:rPr>
      </w:pPr>
    </w:p>
    <w:p w:rsidR="00595F12" w:rsidRDefault="00121536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The Summer</w:t>
      </w:r>
      <w:r w:rsidR="009E4037">
        <w:rPr>
          <w:b/>
          <w:i/>
          <w:u w:val="single"/>
        </w:rPr>
        <w:t xml:space="preserve"> 2020</w:t>
      </w:r>
      <w:r w:rsidR="008E3320">
        <w:rPr>
          <w:b/>
          <w:i/>
          <w:u w:val="single"/>
        </w:rPr>
        <w:t xml:space="preserve"> Internship class </w:t>
      </w:r>
      <w:r w:rsidR="001A4C5C">
        <w:rPr>
          <w:b/>
          <w:i/>
          <w:u w:val="single"/>
        </w:rPr>
        <w:t xml:space="preserve">will be from </w:t>
      </w:r>
      <w:r>
        <w:rPr>
          <w:b/>
          <w:i/>
          <w:u w:val="single"/>
        </w:rPr>
        <w:t>6/1/20 to 8</w:t>
      </w:r>
      <w:r w:rsidR="001A4C5C">
        <w:rPr>
          <w:b/>
          <w:i/>
          <w:u w:val="single"/>
        </w:rPr>
        <w:t>/</w:t>
      </w:r>
      <w:r>
        <w:rPr>
          <w:b/>
          <w:i/>
          <w:u w:val="single"/>
        </w:rPr>
        <w:t>7</w:t>
      </w:r>
      <w:r w:rsidR="009E4037">
        <w:rPr>
          <w:b/>
          <w:i/>
          <w:u w:val="single"/>
        </w:rPr>
        <w:t>/20</w:t>
      </w:r>
      <w:r w:rsidR="00BE4734">
        <w:rPr>
          <w:b/>
          <w:i/>
          <w:u w:val="single"/>
        </w:rPr>
        <w:t>.</w:t>
      </w:r>
    </w:p>
    <w:p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:rsidR="004F2E5B" w:rsidRPr="00A26B86" w:rsidRDefault="004F2E5B" w:rsidP="00622E6F">
      <w:pPr>
        <w:jc w:val="center"/>
        <w:rPr>
          <w:b/>
          <w:i/>
          <w:u w:val="single"/>
        </w:rPr>
      </w:pPr>
    </w:p>
    <w:p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 xml:space="preserve">During fall or spring semesters, students will need to work an average of 20 hours per week during the 15 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 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BC" w:rsidRDefault="008F33BC" w:rsidP="00F030F0">
      <w:r>
        <w:separator/>
      </w:r>
    </w:p>
  </w:endnote>
  <w:endnote w:type="continuationSeparator" w:id="0">
    <w:p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BC" w:rsidRDefault="008F33BC" w:rsidP="00F030F0">
      <w:r>
        <w:separator/>
      </w:r>
    </w:p>
  </w:footnote>
  <w:footnote w:type="continuationSeparator" w:id="0">
    <w:p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10225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3</cp:revision>
  <cp:lastPrinted>2019-09-11T15:49:00Z</cp:lastPrinted>
  <dcterms:created xsi:type="dcterms:W3CDTF">2019-09-12T19:01:00Z</dcterms:created>
  <dcterms:modified xsi:type="dcterms:W3CDTF">2019-09-12T19:03:00Z</dcterms:modified>
</cp:coreProperties>
</file>